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FB787" w14:textId="4494EC8A" w:rsidR="00307675" w:rsidRPr="00307675" w:rsidRDefault="00307675" w:rsidP="00307675"/>
    <w:p w14:paraId="78FAAFDA" w14:textId="5C787B18" w:rsidR="00D75F43" w:rsidRDefault="00D75F43" w:rsidP="00D75F43">
      <w:pPr>
        <w:pStyle w:val="3"/>
        <w:jc w:val="center"/>
        <w:rPr>
          <w:sz w:val="28"/>
          <w:szCs w:val="28"/>
        </w:rPr>
      </w:pPr>
      <w:r w:rsidRPr="0043412F">
        <w:rPr>
          <w:sz w:val="28"/>
          <w:szCs w:val="28"/>
        </w:rPr>
        <w:t xml:space="preserve">Общие сведения об объекте и предмете тендера </w:t>
      </w:r>
      <w:r w:rsidR="00307675" w:rsidRPr="00276AB4">
        <w:rPr>
          <w:bCs/>
          <w:sz w:val="28"/>
          <w:szCs w:val="28"/>
        </w:rPr>
        <w:t>№ 3.1.1</w:t>
      </w:r>
      <w:r w:rsidR="00AE32DD">
        <w:rPr>
          <w:bCs/>
          <w:sz w:val="28"/>
          <w:szCs w:val="28"/>
        </w:rPr>
        <w:t>4</w:t>
      </w:r>
    </w:p>
    <w:p w14:paraId="6166B475" w14:textId="23A4CAAA" w:rsidR="00D75F43" w:rsidRDefault="00AE32DD" w:rsidP="00AE32DD">
      <w:pPr>
        <w:jc w:val="center"/>
        <w:rPr>
          <w:b/>
          <w:bCs/>
          <w:sz w:val="28"/>
          <w:szCs w:val="28"/>
        </w:rPr>
      </w:pPr>
      <w:r w:rsidRPr="00AE32DD">
        <w:rPr>
          <w:b/>
          <w:bCs/>
          <w:sz w:val="28"/>
          <w:szCs w:val="28"/>
        </w:rPr>
        <w:t>Поставка химической продукции лабораторных материалов для нужд УРУ ООО «ЛУКОЙЛ-ЭНЕРГОСЕТИ»</w:t>
      </w:r>
    </w:p>
    <w:p w14:paraId="03FFB00E" w14:textId="77777777" w:rsidR="00AE32DD" w:rsidRPr="00276AB4" w:rsidRDefault="00AE32DD" w:rsidP="00AE32DD">
      <w:pPr>
        <w:jc w:val="center"/>
        <w:rPr>
          <w:bCs/>
          <w:sz w:val="28"/>
          <w:szCs w:val="28"/>
        </w:rPr>
      </w:pPr>
    </w:p>
    <w:p w14:paraId="3C25D973" w14:textId="661EF1EB" w:rsidR="00D75F43" w:rsidRPr="00276AB4" w:rsidRDefault="00014569" w:rsidP="00307675">
      <w:pPr>
        <w:widowControl w:val="0"/>
        <w:tabs>
          <w:tab w:val="left" w:pos="426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1. </w:t>
      </w:r>
      <w:r w:rsidR="00276AB4" w:rsidRPr="00250ADB">
        <w:rPr>
          <w:b/>
          <w:bCs/>
          <w:sz w:val="28"/>
          <w:szCs w:val="28"/>
        </w:rPr>
        <w:t>Предметом тендера</w:t>
      </w:r>
      <w:r w:rsidR="00276AB4" w:rsidRPr="00250ADB">
        <w:rPr>
          <w:bCs/>
          <w:sz w:val="28"/>
          <w:szCs w:val="28"/>
        </w:rPr>
        <w:t xml:space="preserve"> является поставка </w:t>
      </w:r>
      <w:r w:rsidR="00250ADB" w:rsidRPr="00250ADB">
        <w:rPr>
          <w:bCs/>
          <w:sz w:val="28"/>
          <w:szCs w:val="28"/>
        </w:rPr>
        <w:t>химической продукции лабораторных материалов для нужд УРУ ООО «ЛУКОЙЛ-ЭНЕРГОСЕТИ»</w:t>
      </w:r>
    </w:p>
    <w:p w14:paraId="1313EEAA" w14:textId="5EA691AB" w:rsidR="001971E9" w:rsidRPr="00276AB4" w:rsidRDefault="00014569" w:rsidP="00307675">
      <w:pPr>
        <w:tabs>
          <w:tab w:val="left" w:pos="567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2. </w:t>
      </w:r>
      <w:r w:rsidR="00DB4DD6" w:rsidRPr="00307675">
        <w:rPr>
          <w:b/>
          <w:bCs/>
          <w:sz w:val="28"/>
          <w:szCs w:val="28"/>
        </w:rPr>
        <w:t>Объектом тендера</w:t>
      </w:r>
      <w:r w:rsidR="00DB4DD6" w:rsidRPr="00276AB4">
        <w:rPr>
          <w:bCs/>
          <w:sz w:val="28"/>
          <w:szCs w:val="28"/>
        </w:rPr>
        <w:t xml:space="preserve"> является продукция, </w:t>
      </w:r>
      <w:r w:rsidR="00276AB4" w:rsidRPr="00276AB4">
        <w:rPr>
          <w:bCs/>
          <w:sz w:val="28"/>
          <w:szCs w:val="28"/>
        </w:rPr>
        <w:t>поставляемая для нужд Усинского регионального управления ООО «ЛУКОЙЛ-ЭНЕРГОСЕТИ».</w:t>
      </w:r>
    </w:p>
    <w:p w14:paraId="7EB7BA15" w14:textId="3286AF20" w:rsidR="00014569" w:rsidRPr="00276AB4" w:rsidRDefault="00014569" w:rsidP="00307675">
      <w:pPr>
        <w:tabs>
          <w:tab w:val="left" w:pos="567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3. </w:t>
      </w:r>
      <w:r w:rsidRPr="00307675">
        <w:rPr>
          <w:b/>
          <w:bCs/>
          <w:sz w:val="28"/>
          <w:szCs w:val="28"/>
        </w:rPr>
        <w:t>Организатор тендера:</w:t>
      </w:r>
      <w:r w:rsidRPr="00276AB4">
        <w:rPr>
          <w:bCs/>
          <w:sz w:val="28"/>
          <w:szCs w:val="28"/>
        </w:rPr>
        <w:t xml:space="preserve"> </w:t>
      </w:r>
      <w:r w:rsidR="00276AB4" w:rsidRPr="00276AB4">
        <w:rPr>
          <w:bCs/>
          <w:sz w:val="28"/>
          <w:szCs w:val="28"/>
        </w:rPr>
        <w:t>ООО «ЛУКОЙЛ-ЭНЕРГОСЕТИ», 109028, г. Москва, Покровский бульвар, д. 3, строение 1, комната 22.</w:t>
      </w:r>
    </w:p>
    <w:p w14:paraId="191A2DD9" w14:textId="403F6832" w:rsidR="00D814CC" w:rsidRPr="00D814CC" w:rsidRDefault="00014569" w:rsidP="00307675">
      <w:pPr>
        <w:tabs>
          <w:tab w:val="left" w:pos="567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4. </w:t>
      </w:r>
      <w:r w:rsidR="00D75F43" w:rsidRPr="00307675">
        <w:rPr>
          <w:b/>
          <w:bCs/>
          <w:sz w:val="28"/>
          <w:szCs w:val="28"/>
        </w:rPr>
        <w:t>Заказчик тендера:</w:t>
      </w:r>
      <w:r w:rsidR="00D75F43" w:rsidRPr="00276AB4">
        <w:rPr>
          <w:bCs/>
          <w:sz w:val="28"/>
          <w:szCs w:val="28"/>
        </w:rPr>
        <w:t xml:space="preserve"> </w:t>
      </w:r>
      <w:r w:rsidR="00D814CC" w:rsidRPr="00D814CC">
        <w:rPr>
          <w:bCs/>
          <w:sz w:val="28"/>
          <w:szCs w:val="28"/>
        </w:rPr>
        <w:t>ООО «ЛУКОЙЛ - ЭНЕРГОСЕТИ» в лице Усинского регионального управления ООО «ЛУКОЙЛ-ЭНЕРГОСЕТИ»</w:t>
      </w:r>
      <w:r w:rsidR="00307675">
        <w:rPr>
          <w:bCs/>
          <w:sz w:val="28"/>
          <w:szCs w:val="28"/>
        </w:rPr>
        <w:t>.</w:t>
      </w:r>
    </w:p>
    <w:p w14:paraId="3F2F2BB6" w14:textId="0B08F776" w:rsidR="001971E9" w:rsidRPr="00276AB4" w:rsidRDefault="00014569" w:rsidP="00307675">
      <w:pPr>
        <w:tabs>
          <w:tab w:val="left" w:pos="851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5. </w:t>
      </w:r>
      <w:r w:rsidR="001971E9" w:rsidRPr="00307675">
        <w:rPr>
          <w:b/>
          <w:bCs/>
          <w:sz w:val="28"/>
          <w:szCs w:val="28"/>
        </w:rPr>
        <w:t>Место поставки:</w:t>
      </w:r>
      <w:r w:rsidR="001971E9" w:rsidRPr="00276AB4">
        <w:rPr>
          <w:bCs/>
          <w:sz w:val="28"/>
          <w:szCs w:val="28"/>
        </w:rPr>
        <w:t xml:space="preserve"> </w:t>
      </w:r>
      <w:r w:rsidR="00307675">
        <w:rPr>
          <w:bCs/>
          <w:sz w:val="28"/>
          <w:szCs w:val="28"/>
        </w:rPr>
        <w:t>в</w:t>
      </w:r>
      <w:r w:rsidR="00276AB4" w:rsidRPr="00276AB4">
        <w:rPr>
          <w:bCs/>
          <w:sz w:val="28"/>
          <w:szCs w:val="28"/>
        </w:rPr>
        <w:t xml:space="preserve"> соответствии со спецификациями №1, 2, 3 (Приложение №1 к проекту договора)</w:t>
      </w:r>
    </w:p>
    <w:p w14:paraId="1DEB228C" w14:textId="7D0AF9C8" w:rsidR="00276AB4" w:rsidRPr="00276AB4" w:rsidRDefault="00014569" w:rsidP="00307675">
      <w:pPr>
        <w:tabs>
          <w:tab w:val="left" w:pos="851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6. </w:t>
      </w:r>
      <w:r w:rsidR="001971E9" w:rsidRPr="00307675">
        <w:rPr>
          <w:b/>
          <w:bCs/>
          <w:sz w:val="28"/>
          <w:szCs w:val="28"/>
        </w:rPr>
        <w:t>Сроки поставки:</w:t>
      </w:r>
      <w:r w:rsidR="00876F77" w:rsidRPr="00276AB4">
        <w:rPr>
          <w:bCs/>
          <w:sz w:val="28"/>
          <w:szCs w:val="28"/>
        </w:rPr>
        <w:t xml:space="preserve"> </w:t>
      </w:r>
      <w:r w:rsidR="00307675">
        <w:rPr>
          <w:bCs/>
          <w:sz w:val="28"/>
          <w:szCs w:val="28"/>
        </w:rPr>
        <w:t>в</w:t>
      </w:r>
      <w:r w:rsidR="00276AB4" w:rsidRPr="00276AB4">
        <w:rPr>
          <w:bCs/>
          <w:sz w:val="28"/>
          <w:szCs w:val="28"/>
        </w:rPr>
        <w:t xml:space="preserve"> соответствии со спецификациями №1, 2, 3 (Приложение №1 к проекту договора)</w:t>
      </w:r>
      <w:r w:rsidR="00307675">
        <w:rPr>
          <w:bCs/>
          <w:sz w:val="28"/>
          <w:szCs w:val="28"/>
        </w:rPr>
        <w:t>.</w:t>
      </w:r>
    </w:p>
    <w:p w14:paraId="0FACB97D" w14:textId="609903FD" w:rsidR="001971E9" w:rsidRPr="00276AB4" w:rsidRDefault="00276AB4" w:rsidP="00307675">
      <w:pPr>
        <w:tabs>
          <w:tab w:val="left" w:pos="851"/>
        </w:tabs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>Общий срок поставки с момента подписания договора по 31.12.2026, партиями ежеквартально по спецификациям.</w:t>
      </w:r>
    </w:p>
    <w:p w14:paraId="7054B81D" w14:textId="3D067EB5" w:rsidR="00694247" w:rsidRPr="00276AB4" w:rsidRDefault="00014569" w:rsidP="00307675">
      <w:pPr>
        <w:ind w:left="567" w:firstLine="426"/>
        <w:jc w:val="both"/>
        <w:rPr>
          <w:bCs/>
          <w:sz w:val="28"/>
          <w:szCs w:val="28"/>
        </w:rPr>
      </w:pPr>
      <w:r w:rsidRPr="00276AB4">
        <w:rPr>
          <w:bCs/>
          <w:sz w:val="28"/>
          <w:szCs w:val="28"/>
        </w:rPr>
        <w:t xml:space="preserve">7. </w:t>
      </w:r>
      <w:r w:rsidR="00D75F43" w:rsidRPr="00307675">
        <w:rPr>
          <w:b/>
          <w:bCs/>
          <w:sz w:val="28"/>
          <w:szCs w:val="28"/>
        </w:rPr>
        <w:t>Объе</w:t>
      </w:r>
      <w:r w:rsidR="00876F77" w:rsidRPr="00307675">
        <w:rPr>
          <w:b/>
          <w:bCs/>
          <w:sz w:val="28"/>
          <w:szCs w:val="28"/>
        </w:rPr>
        <w:t>мы поставки по предмету тендера:</w:t>
      </w:r>
      <w:r w:rsidR="00876F77" w:rsidRPr="00276AB4">
        <w:rPr>
          <w:bCs/>
          <w:sz w:val="28"/>
          <w:szCs w:val="28"/>
        </w:rPr>
        <w:t xml:space="preserve"> </w:t>
      </w:r>
      <w:r w:rsidR="00307675">
        <w:rPr>
          <w:bCs/>
          <w:sz w:val="28"/>
          <w:szCs w:val="28"/>
        </w:rPr>
        <w:t>о</w:t>
      </w:r>
      <w:r w:rsidR="00276AB4" w:rsidRPr="00276AB4">
        <w:rPr>
          <w:bCs/>
          <w:sz w:val="28"/>
          <w:szCs w:val="28"/>
        </w:rPr>
        <w:t>бъем поставляемого товара определен спецификациями №1, 2, 3 (Приложение №1 к проекту договора)</w:t>
      </w:r>
      <w:r w:rsidR="00307675">
        <w:rPr>
          <w:bCs/>
          <w:sz w:val="28"/>
          <w:szCs w:val="28"/>
        </w:rPr>
        <w:t>.</w:t>
      </w:r>
    </w:p>
    <w:p w14:paraId="7D282A37" w14:textId="77777777" w:rsidR="005B7361" w:rsidRPr="00014569" w:rsidRDefault="005B7361" w:rsidP="00014569">
      <w:pPr>
        <w:jc w:val="both"/>
        <w:rPr>
          <w:b/>
          <w:color w:val="000000"/>
          <w:sz w:val="28"/>
          <w:szCs w:val="28"/>
        </w:rPr>
      </w:pPr>
    </w:p>
    <w:p w14:paraId="08E87F96" w14:textId="77777777" w:rsidR="005B7361" w:rsidRPr="005B7361" w:rsidRDefault="005B7361" w:rsidP="005B7361">
      <w:pPr>
        <w:ind w:firstLine="540"/>
        <w:jc w:val="both"/>
        <w:rPr>
          <w:b/>
          <w:i/>
          <w:color w:val="FF0000"/>
          <w:sz w:val="28"/>
          <w:szCs w:val="28"/>
        </w:rPr>
      </w:pPr>
      <w:r w:rsidRPr="005B7361">
        <w:rPr>
          <w:b/>
          <w:i/>
          <w:color w:val="FF0000"/>
          <w:sz w:val="28"/>
          <w:szCs w:val="28"/>
        </w:rPr>
        <w:t>Объем тендера не подлежит делению! К рассмотрению принимаются тендерные предложения на поставку всего объема Товара по предмету тендера.</w:t>
      </w:r>
    </w:p>
    <w:p w14:paraId="16E47586" w14:textId="3D37B208" w:rsidR="00D75F43" w:rsidRPr="00694247" w:rsidRDefault="00D75F43" w:rsidP="00DB4DD6">
      <w:pPr>
        <w:tabs>
          <w:tab w:val="left" w:pos="567"/>
        </w:tabs>
        <w:jc w:val="both"/>
        <w:rPr>
          <w:sz w:val="28"/>
          <w:szCs w:val="28"/>
        </w:rPr>
      </w:pPr>
    </w:p>
    <w:p w14:paraId="557D5CC9" w14:textId="77777777" w:rsidR="001265A3" w:rsidRDefault="001265A3" w:rsidP="001265A3">
      <w:pPr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Требования к участникам тендера</w:t>
      </w:r>
    </w:p>
    <w:p w14:paraId="643E3D17" w14:textId="77777777" w:rsidR="00276AB4" w:rsidRPr="00276AB4" w:rsidRDefault="00276AB4" w:rsidP="00276AB4">
      <w:pPr>
        <w:pStyle w:val="a5"/>
        <w:jc w:val="both"/>
        <w:rPr>
          <w:sz w:val="28"/>
          <w:szCs w:val="28"/>
        </w:rPr>
      </w:pPr>
    </w:p>
    <w:p w14:paraId="2D1DE4A3" w14:textId="6B44D0E0" w:rsidR="001265A3" w:rsidRPr="001265A3" w:rsidRDefault="001265A3" w:rsidP="001265A3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265A3">
        <w:rPr>
          <w:b/>
          <w:sz w:val="28"/>
          <w:szCs w:val="28"/>
        </w:rPr>
        <w:t>К участию в тендере</w:t>
      </w:r>
      <w:r w:rsidRPr="001265A3">
        <w:rPr>
          <w:sz w:val="28"/>
          <w:szCs w:val="28"/>
        </w:rPr>
        <w:t xml:space="preserve"> допускаются производители и поставщики оборудования, имеющие опыт поставки продукции аналогичной предмету тендера </w:t>
      </w:r>
      <w:r w:rsidR="00B1419B">
        <w:rPr>
          <w:b/>
          <w:sz w:val="28"/>
          <w:szCs w:val="28"/>
        </w:rPr>
        <w:t>за</w:t>
      </w:r>
      <w:bookmarkStart w:id="0" w:name="_GoBack"/>
      <w:bookmarkEnd w:id="0"/>
      <w:r w:rsidRPr="00560D28">
        <w:rPr>
          <w:b/>
          <w:sz w:val="28"/>
          <w:szCs w:val="28"/>
        </w:rPr>
        <w:t xml:space="preserve"> три последних года</w:t>
      </w:r>
      <w:r w:rsidRPr="001265A3">
        <w:rPr>
          <w:sz w:val="28"/>
          <w:szCs w:val="28"/>
        </w:rPr>
        <w:t xml:space="preserve">. </w:t>
      </w:r>
    </w:p>
    <w:p w14:paraId="6ED8FE81" w14:textId="77777777" w:rsidR="001265A3" w:rsidRPr="001265A3" w:rsidRDefault="001265A3" w:rsidP="001265A3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265A3">
        <w:rPr>
          <w:sz w:val="28"/>
          <w:szCs w:val="28"/>
        </w:rPr>
        <w:t xml:space="preserve">Дилеры (дистрибьютеры и т.п.) должны будут представить в составе тендерного предложения документы от производителя, подтверждающие полномочия на поставку оборудования. </w:t>
      </w:r>
    </w:p>
    <w:p w14:paraId="15A88B09" w14:textId="77777777" w:rsidR="00694247" w:rsidRPr="00137323" w:rsidRDefault="007F3ADF" w:rsidP="00694247">
      <w:pPr>
        <w:pStyle w:val="a5"/>
        <w:numPr>
          <w:ilvl w:val="0"/>
          <w:numId w:val="12"/>
        </w:numPr>
        <w:tabs>
          <w:tab w:val="left" w:pos="426"/>
        </w:tabs>
        <w:jc w:val="both"/>
        <w:rPr>
          <w:color w:val="1F4E79" w:themeColor="accent1" w:themeShade="80"/>
          <w:sz w:val="28"/>
          <w:szCs w:val="28"/>
        </w:rPr>
      </w:pPr>
      <w:r w:rsidRPr="00137323">
        <w:rPr>
          <w:color w:val="000000"/>
          <w:sz w:val="28"/>
          <w:szCs w:val="28"/>
        </w:rPr>
        <w:t>И</w:t>
      </w:r>
      <w:r w:rsidR="00694247" w:rsidRPr="00137323">
        <w:rPr>
          <w:color w:val="000000"/>
          <w:sz w:val="28"/>
          <w:szCs w:val="28"/>
        </w:rPr>
        <w:t>ные необходимые сведения изложены в проектно-технической и коммерческой документации, являющихся неотъемлемой частью тендерной документации.</w:t>
      </w:r>
    </w:p>
    <w:p w14:paraId="7DEA8898" w14:textId="77777777" w:rsidR="00D75F43" w:rsidRDefault="00D75F43" w:rsidP="00D75F43">
      <w:pPr>
        <w:ind w:firstLine="708"/>
        <w:jc w:val="both"/>
        <w:rPr>
          <w:color w:val="1F4E79" w:themeColor="accent1" w:themeShade="80"/>
          <w:sz w:val="28"/>
          <w:szCs w:val="28"/>
        </w:rPr>
      </w:pPr>
    </w:p>
    <w:tbl>
      <w:tblPr>
        <w:tblStyle w:val="a7"/>
        <w:tblW w:w="10425" w:type="dxa"/>
        <w:tblInd w:w="-147" w:type="dxa"/>
        <w:tblLook w:val="04A0" w:firstRow="1" w:lastRow="0" w:firstColumn="1" w:lastColumn="0" w:noHBand="0" w:noVBand="1"/>
      </w:tblPr>
      <w:tblGrid>
        <w:gridCol w:w="10425"/>
      </w:tblGrid>
      <w:tr w:rsidR="00137323" w14:paraId="2619576A" w14:textId="77777777" w:rsidTr="00307675">
        <w:trPr>
          <w:trHeight w:val="1125"/>
        </w:trPr>
        <w:tc>
          <w:tcPr>
            <w:tcW w:w="10425" w:type="dxa"/>
            <w:shd w:val="clear" w:color="auto" w:fill="E7E6E6" w:themeFill="background2"/>
          </w:tcPr>
          <w:p w14:paraId="2987357E" w14:textId="77777777" w:rsidR="00137323" w:rsidRPr="00137323" w:rsidRDefault="00137323" w:rsidP="0013732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7323">
              <w:rPr>
                <w:b/>
                <w:sz w:val="28"/>
                <w:szCs w:val="28"/>
                <w:u w:val="single"/>
              </w:rPr>
              <w:t>Особому вниманию Претендента</w:t>
            </w:r>
          </w:p>
          <w:p w14:paraId="431BE96E" w14:textId="77777777" w:rsidR="00137323" w:rsidRPr="00137323" w:rsidRDefault="00137323" w:rsidP="00137323">
            <w:pPr>
              <w:jc w:val="center"/>
              <w:rPr>
                <w:b/>
                <w:sz w:val="28"/>
                <w:szCs w:val="28"/>
              </w:rPr>
            </w:pPr>
          </w:p>
          <w:p w14:paraId="20D705D1" w14:textId="77777777" w:rsidR="00137323" w:rsidRPr="00137323" w:rsidRDefault="00137323" w:rsidP="00137323">
            <w:pPr>
              <w:jc w:val="both"/>
              <w:rPr>
                <w:bCs/>
                <w:sz w:val="28"/>
                <w:szCs w:val="28"/>
              </w:rPr>
            </w:pPr>
            <w:r w:rsidRPr="00137323">
              <w:rPr>
                <w:sz w:val="28"/>
                <w:szCs w:val="28"/>
              </w:rPr>
              <w:t>Претендент</w:t>
            </w:r>
            <w:r w:rsidRPr="00137323">
              <w:rPr>
                <w:bCs/>
                <w:sz w:val="28"/>
                <w:szCs w:val="28"/>
              </w:rPr>
              <w:t xml:space="preserve"> должен своевременно актуализировать/внести комплект обязательных и дополнительных документов в личном кабинете контрагента на официальном сайте ООО «ЛУКОЙЛ-ЭНЕРГОСЕТИ».</w:t>
            </w:r>
          </w:p>
          <w:p w14:paraId="7406E921" w14:textId="77777777" w:rsidR="00137323" w:rsidRPr="00137323" w:rsidRDefault="00137323" w:rsidP="00137323">
            <w:pPr>
              <w:jc w:val="both"/>
              <w:rPr>
                <w:b/>
                <w:sz w:val="28"/>
                <w:szCs w:val="28"/>
              </w:rPr>
            </w:pPr>
            <w:r w:rsidRPr="00137323">
              <w:rPr>
                <w:b/>
                <w:sz w:val="28"/>
                <w:szCs w:val="28"/>
              </w:rPr>
              <w:t>Уведомление о предоставлении Вам доступа к просмотру полного пакета тендерной документации будет направлено в Ваш адрес по итогам рассмотрения полученного от Вас Запроса и прилагаемых к ней документов. В Запросе на участие в тендере указывается полное фирменное наименование Претендента, с которым в случае победы в тендере будет заключен договор на поставку товара по предмету тендера.</w:t>
            </w:r>
          </w:p>
          <w:p w14:paraId="482A9EC2" w14:textId="77777777" w:rsidR="00137323" w:rsidRPr="00AE5728" w:rsidRDefault="00137323" w:rsidP="00D75F43">
            <w:pPr>
              <w:jc w:val="both"/>
              <w:rPr>
                <w:b/>
                <w:sz w:val="28"/>
                <w:szCs w:val="28"/>
              </w:rPr>
            </w:pPr>
            <w:r w:rsidRPr="00137323">
              <w:rPr>
                <w:b/>
                <w:sz w:val="28"/>
                <w:szCs w:val="28"/>
              </w:rPr>
              <w:lastRenderedPageBreak/>
              <w:t>Все документы и сведения по предмету тендера подписываются руководителем предприятия или лицом, уполномоченным по доверенности (доверенность приложить).</w:t>
            </w:r>
          </w:p>
        </w:tc>
      </w:tr>
    </w:tbl>
    <w:p w14:paraId="3B9F1C0A" w14:textId="1CB5B34D" w:rsidR="00EA3A8E" w:rsidRDefault="00EA3A8E" w:rsidP="00AE5728">
      <w:pPr>
        <w:pStyle w:val="2"/>
        <w:tabs>
          <w:tab w:val="left" w:pos="426"/>
        </w:tabs>
        <w:spacing w:after="0" w:line="240" w:lineRule="auto"/>
        <w:ind w:left="0" w:right="-2"/>
        <w:rPr>
          <w:rFonts w:ascii="Times New Roman" w:hAnsi="Times New Roman"/>
          <w:b/>
          <w:sz w:val="28"/>
          <w:szCs w:val="28"/>
          <w:u w:val="single"/>
        </w:rPr>
      </w:pPr>
    </w:p>
    <w:p w14:paraId="62036CF8" w14:textId="77777777" w:rsidR="00647D3E" w:rsidRPr="005B7361" w:rsidRDefault="00647D3E" w:rsidP="00307675">
      <w:pPr>
        <w:pStyle w:val="2"/>
        <w:tabs>
          <w:tab w:val="left" w:pos="426"/>
        </w:tabs>
        <w:spacing w:after="0" w:line="240" w:lineRule="auto"/>
        <w:ind w:left="0" w:right="-2"/>
        <w:rPr>
          <w:rFonts w:ascii="Times New Roman" w:hAnsi="Times New Roman"/>
          <w:sz w:val="28"/>
          <w:szCs w:val="28"/>
          <w:u w:val="single"/>
        </w:rPr>
      </w:pPr>
      <w:r w:rsidRPr="005B7361">
        <w:rPr>
          <w:rFonts w:ascii="Times New Roman" w:hAnsi="Times New Roman"/>
          <w:b/>
          <w:sz w:val="28"/>
          <w:szCs w:val="28"/>
          <w:u w:val="single"/>
        </w:rPr>
        <w:t>Контактные лица</w:t>
      </w:r>
    </w:p>
    <w:p w14:paraId="38784EEB" w14:textId="77777777" w:rsidR="00647D3E" w:rsidRPr="00694247" w:rsidRDefault="00647D3E" w:rsidP="00307675">
      <w:pPr>
        <w:tabs>
          <w:tab w:val="left" w:pos="426"/>
        </w:tabs>
        <w:jc w:val="both"/>
        <w:rPr>
          <w:b/>
          <w:sz w:val="28"/>
          <w:szCs w:val="28"/>
        </w:rPr>
      </w:pPr>
      <w:r w:rsidRPr="00694247">
        <w:rPr>
          <w:b/>
          <w:sz w:val="28"/>
          <w:szCs w:val="28"/>
        </w:rPr>
        <w:t>по техническим вопросам:</w:t>
      </w:r>
    </w:p>
    <w:p w14:paraId="5C14DBE5" w14:textId="17DB6E86" w:rsidR="00137323" w:rsidRDefault="00276AB4" w:rsidP="00307675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6AB4">
        <w:rPr>
          <w:rFonts w:ascii="Times New Roman" w:hAnsi="Times New Roman"/>
          <w:sz w:val="28"/>
          <w:szCs w:val="28"/>
          <w:lang w:eastAsia="ru-RU"/>
        </w:rPr>
        <w:t>Начальник ОМТО УРУ ООО «ЛУКОЙЛ-ЭНЕРГОСЕТИ», Чакиров Виктор Владимирович, тел. 8 (82144) 5-61-83, адрес электронной почты: Viktor.Chakirov@lukoil.com.</w:t>
      </w:r>
    </w:p>
    <w:p w14:paraId="2744CB91" w14:textId="77777777" w:rsidR="00647D3E" w:rsidRPr="00694247" w:rsidRDefault="00647D3E" w:rsidP="00307675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4247">
        <w:rPr>
          <w:rFonts w:ascii="Times New Roman" w:hAnsi="Times New Roman"/>
          <w:b/>
          <w:sz w:val="28"/>
          <w:szCs w:val="28"/>
          <w:lang w:eastAsia="ru-RU"/>
        </w:rPr>
        <w:t>по процедуре проведения тендера:</w:t>
      </w:r>
    </w:p>
    <w:p w14:paraId="15423852" w14:textId="77777777" w:rsidR="00694247" w:rsidRDefault="00647D3E" w:rsidP="00307675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247">
        <w:rPr>
          <w:rFonts w:ascii="Times New Roman" w:hAnsi="Times New Roman"/>
          <w:sz w:val="28"/>
          <w:szCs w:val="28"/>
          <w:lang w:eastAsia="ru-RU"/>
        </w:rPr>
        <w:t xml:space="preserve">Специалист 1 категории Управления организации закупочных процедур </w:t>
      </w:r>
    </w:p>
    <w:p w14:paraId="28774F92" w14:textId="77777777" w:rsidR="00647D3E" w:rsidRPr="00694247" w:rsidRDefault="00647D3E" w:rsidP="00307675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247">
        <w:rPr>
          <w:rFonts w:ascii="Times New Roman" w:hAnsi="Times New Roman"/>
          <w:sz w:val="28"/>
          <w:szCs w:val="28"/>
          <w:lang w:eastAsia="ru-RU"/>
        </w:rPr>
        <w:t xml:space="preserve">Василенко Оксана Алексеевна, тел. 8 (495) 620-89-28, адрес электронной почты: </w:t>
      </w:r>
      <w:hyperlink r:id="rId5" w:history="1">
        <w:r w:rsidR="00CB544E" w:rsidRPr="00B420D2">
          <w:rPr>
            <w:rStyle w:val="a6"/>
            <w:rFonts w:ascii="Times New Roman" w:hAnsi="Times New Roman"/>
            <w:sz w:val="28"/>
            <w:szCs w:val="28"/>
          </w:rPr>
          <w:t>Oxana.Vasilenko@lukoil.com</w:t>
        </w:r>
      </w:hyperlink>
      <w:r w:rsidR="00CB544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67A31B2" w14:textId="48D16EDA" w:rsidR="00276AB4" w:rsidRDefault="00276AB4" w:rsidP="00276AB4">
      <w:pPr>
        <w:rPr>
          <w:sz w:val="28"/>
          <w:szCs w:val="28"/>
        </w:rPr>
      </w:pPr>
    </w:p>
    <w:p w14:paraId="25967E55" w14:textId="77777777" w:rsidR="00276AB4" w:rsidRDefault="00276AB4" w:rsidP="00276AB4">
      <w:pPr>
        <w:rPr>
          <w:sz w:val="28"/>
          <w:szCs w:val="28"/>
        </w:rPr>
      </w:pPr>
    </w:p>
    <w:p w14:paraId="56C781CF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3ECBD870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2D3B0C4B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4D535749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114874A6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23AFB1B7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26416FCE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376AFFC3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1EE2B216" w14:textId="77777777" w:rsidR="000C4078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79D6AC16" w14:textId="77777777" w:rsidR="000C4078" w:rsidRPr="00694247" w:rsidRDefault="000C4078" w:rsidP="00D75F43">
      <w:pPr>
        <w:tabs>
          <w:tab w:val="left" w:pos="851"/>
        </w:tabs>
        <w:rPr>
          <w:sz w:val="28"/>
          <w:szCs w:val="28"/>
        </w:rPr>
      </w:pPr>
    </w:p>
    <w:p w14:paraId="3B94CDBD" w14:textId="77777777" w:rsidR="001971E9" w:rsidRPr="00694247" w:rsidRDefault="001971E9" w:rsidP="00D75F43">
      <w:pPr>
        <w:tabs>
          <w:tab w:val="left" w:pos="851"/>
        </w:tabs>
        <w:rPr>
          <w:sz w:val="28"/>
          <w:szCs w:val="28"/>
        </w:rPr>
      </w:pPr>
    </w:p>
    <w:p w14:paraId="56A5AE57" w14:textId="32E34DF2" w:rsidR="00694247" w:rsidRDefault="00694247" w:rsidP="00D75F43">
      <w:pPr>
        <w:tabs>
          <w:tab w:val="left" w:pos="851"/>
        </w:tabs>
        <w:rPr>
          <w:sz w:val="28"/>
          <w:szCs w:val="28"/>
        </w:rPr>
      </w:pPr>
    </w:p>
    <w:p w14:paraId="55320871" w14:textId="7B7AB47C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2D6AE64B" w14:textId="79119ECA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34059987" w14:textId="55DFAA7B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009C13BE" w14:textId="7EAE1871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77EC9EA2" w14:textId="4B8EB4B2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3CB6F6A4" w14:textId="5220D395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5061EB72" w14:textId="579258F7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246BF2CB" w14:textId="5C4E2146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3C5F57DE" w14:textId="30BAA688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039382CE" w14:textId="4D0DD2AE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0D81121E" w14:textId="5E05A1C1" w:rsidR="00307675" w:rsidRDefault="00307675" w:rsidP="00D75F43">
      <w:pPr>
        <w:tabs>
          <w:tab w:val="left" w:pos="851"/>
        </w:tabs>
        <w:rPr>
          <w:sz w:val="28"/>
          <w:szCs w:val="28"/>
        </w:rPr>
      </w:pPr>
    </w:p>
    <w:p w14:paraId="191B5670" w14:textId="48CFBAB0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6439CE06" w14:textId="18A19F16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0B60DFD8" w14:textId="1E781492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7FB9FA3B" w14:textId="1CC1976E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49DB2350" w14:textId="76E6916C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0665C284" w14:textId="08E3F32F" w:rsidR="004A7B9F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2BF51284" w14:textId="77777777" w:rsidR="004A7B9F" w:rsidRPr="00694247" w:rsidRDefault="004A7B9F" w:rsidP="00D75F43">
      <w:pPr>
        <w:tabs>
          <w:tab w:val="left" w:pos="851"/>
        </w:tabs>
        <w:rPr>
          <w:sz w:val="28"/>
          <w:szCs w:val="28"/>
        </w:rPr>
      </w:pPr>
    </w:p>
    <w:p w14:paraId="7807CD78" w14:textId="5BC3AF22" w:rsidR="00367139" w:rsidRPr="00694247" w:rsidRDefault="00367139">
      <w:pPr>
        <w:rPr>
          <w:sz w:val="28"/>
          <w:szCs w:val="28"/>
        </w:rPr>
      </w:pPr>
    </w:p>
    <w:sectPr w:rsidR="00367139" w:rsidRPr="00694247" w:rsidSect="00307675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653"/>
    <w:multiLevelType w:val="hybridMultilevel"/>
    <w:tmpl w:val="A01E4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F82"/>
    <w:multiLevelType w:val="hybridMultilevel"/>
    <w:tmpl w:val="4C68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3B50"/>
    <w:multiLevelType w:val="hybridMultilevel"/>
    <w:tmpl w:val="DD9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7452"/>
    <w:multiLevelType w:val="hybridMultilevel"/>
    <w:tmpl w:val="4B3CA424"/>
    <w:lvl w:ilvl="0" w:tplc="4F3C387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1151"/>
    <w:multiLevelType w:val="hybridMultilevel"/>
    <w:tmpl w:val="9B80E444"/>
    <w:lvl w:ilvl="0" w:tplc="CC98798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20128"/>
    <w:multiLevelType w:val="hybridMultilevel"/>
    <w:tmpl w:val="6A84D0CE"/>
    <w:lvl w:ilvl="0" w:tplc="F1783BA2">
      <w:start w:val="1"/>
      <w:numFmt w:val="decimal"/>
      <w:lvlText w:val="%1."/>
      <w:lvlJc w:val="left"/>
      <w:pPr>
        <w:ind w:left="1695" w:hanging="975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1B7239"/>
    <w:multiLevelType w:val="hybridMultilevel"/>
    <w:tmpl w:val="EB7ECFF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6B66"/>
    <w:multiLevelType w:val="multilevel"/>
    <w:tmpl w:val="2604CD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191A9E"/>
    <w:multiLevelType w:val="hybridMultilevel"/>
    <w:tmpl w:val="6A84D0CE"/>
    <w:lvl w:ilvl="0" w:tplc="F1783BA2">
      <w:start w:val="1"/>
      <w:numFmt w:val="decimal"/>
      <w:lvlText w:val="%1."/>
      <w:lvlJc w:val="left"/>
      <w:pPr>
        <w:ind w:left="1695" w:hanging="975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9573F"/>
    <w:multiLevelType w:val="hybridMultilevel"/>
    <w:tmpl w:val="C4767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55"/>
    <w:rsid w:val="000107A3"/>
    <w:rsid w:val="00014569"/>
    <w:rsid w:val="000C4078"/>
    <w:rsid w:val="001265A3"/>
    <w:rsid w:val="00137323"/>
    <w:rsid w:val="00154370"/>
    <w:rsid w:val="001971E9"/>
    <w:rsid w:val="00250ADB"/>
    <w:rsid w:val="00265EBB"/>
    <w:rsid w:val="00276AB4"/>
    <w:rsid w:val="002C152C"/>
    <w:rsid w:val="002C7B83"/>
    <w:rsid w:val="00307675"/>
    <w:rsid w:val="00367139"/>
    <w:rsid w:val="00385562"/>
    <w:rsid w:val="003E7A44"/>
    <w:rsid w:val="0043412F"/>
    <w:rsid w:val="004A7B9F"/>
    <w:rsid w:val="004F3EB1"/>
    <w:rsid w:val="00560D28"/>
    <w:rsid w:val="005B7361"/>
    <w:rsid w:val="00603367"/>
    <w:rsid w:val="00647D3E"/>
    <w:rsid w:val="00694247"/>
    <w:rsid w:val="006D0120"/>
    <w:rsid w:val="007F3ADF"/>
    <w:rsid w:val="007F5041"/>
    <w:rsid w:val="00876F77"/>
    <w:rsid w:val="008A46DB"/>
    <w:rsid w:val="008B770F"/>
    <w:rsid w:val="00AD58AE"/>
    <w:rsid w:val="00AE32DD"/>
    <w:rsid w:val="00AE5728"/>
    <w:rsid w:val="00B1419B"/>
    <w:rsid w:val="00CB544E"/>
    <w:rsid w:val="00CF0255"/>
    <w:rsid w:val="00D75F43"/>
    <w:rsid w:val="00D814CC"/>
    <w:rsid w:val="00DB4DD6"/>
    <w:rsid w:val="00DF6556"/>
    <w:rsid w:val="00E65313"/>
    <w:rsid w:val="00E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31E5"/>
  <w15:chartTrackingRefBased/>
  <w15:docId w15:val="{6FD89286-B144-4F4C-B43C-0991E37D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75F43"/>
    <w:pPr>
      <w:keepNext/>
      <w:tabs>
        <w:tab w:val="left" w:pos="9355"/>
      </w:tabs>
      <w:ind w:right="-5"/>
      <w:outlineLvl w:val="2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5F43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3">
    <w:name w:val="Без интервала Знак"/>
    <w:link w:val="a4"/>
    <w:uiPriority w:val="1"/>
    <w:locked/>
    <w:rsid w:val="00D75F4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D75F4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647D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7D3E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647D3E"/>
    <w:pPr>
      <w:spacing w:after="120" w:line="480" w:lineRule="auto"/>
      <w:ind w:left="283"/>
    </w:pPr>
    <w:rPr>
      <w:rFonts w:asciiTheme="minorHAnsi" w:eastAsiaTheme="minorEastAsia" w:hAnsiTheme="minorHAnsi"/>
      <w:lang w:bidi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7D3E"/>
    <w:rPr>
      <w:rFonts w:eastAsiaTheme="minorEastAsia" w:cs="Times New Roman"/>
      <w:sz w:val="24"/>
      <w:szCs w:val="24"/>
      <w:lang w:eastAsia="ru-RU" w:bidi="ru-RU"/>
    </w:rPr>
  </w:style>
  <w:style w:type="paragraph" w:customStyle="1" w:styleId="Oaeno">
    <w:name w:val="Oaeno"/>
    <w:basedOn w:val="a"/>
    <w:rsid w:val="00647D3E"/>
    <w:rPr>
      <w:rFonts w:ascii="Courier New" w:hAnsi="Courier New"/>
      <w:sz w:val="20"/>
      <w:lang w:eastAsia="en-US"/>
    </w:rPr>
  </w:style>
  <w:style w:type="paragraph" w:customStyle="1" w:styleId="111">
    <w:name w:val="Стиль 1.1.1"/>
    <w:basedOn w:val="a"/>
    <w:qFormat/>
    <w:rsid w:val="0043412F"/>
    <w:pPr>
      <w:numPr>
        <w:ilvl w:val="2"/>
        <w:numId w:val="4"/>
      </w:numPr>
      <w:tabs>
        <w:tab w:val="left" w:pos="851"/>
        <w:tab w:val="left" w:pos="1134"/>
      </w:tabs>
      <w:spacing w:before="120" w:after="120"/>
      <w:jc w:val="both"/>
    </w:pPr>
    <w:rPr>
      <w:rFonts w:eastAsia="Calibri"/>
      <w:bCs/>
      <w:sz w:val="28"/>
      <w:szCs w:val="22"/>
    </w:rPr>
  </w:style>
  <w:style w:type="table" w:styleId="a7">
    <w:name w:val="Table Grid"/>
    <w:basedOn w:val="a1"/>
    <w:uiPriority w:val="39"/>
    <w:rsid w:val="00137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xana.Vasilenko@luko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18620E80-28A7-461C-B0CC-DEBF31AA706E}"/>
</file>

<file path=customXml/itemProps2.xml><?xml version="1.0" encoding="utf-8"?>
<ds:datastoreItem xmlns:ds="http://schemas.openxmlformats.org/officeDocument/2006/customXml" ds:itemID="{61F1FFCE-7100-4551-9FBE-ABFC9E3D5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3.1.14  Общие сведения</dc:title>
  <dc:subject/>
  <dc:creator>Василенко Оксана Алексеевна</dc:creator>
  <cp:keywords/>
  <dc:description/>
  <cp:lastModifiedBy>Василенко Оксана Алексеевна</cp:lastModifiedBy>
  <cp:revision>18</cp:revision>
  <dcterms:created xsi:type="dcterms:W3CDTF">2026-03-20T07:01:00Z</dcterms:created>
  <dcterms:modified xsi:type="dcterms:W3CDTF">2026-04-06T07:59:00Z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